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153" w:rsidRDefault="00EB3822" w:rsidP="00437751">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EB3822" w:rsidRDefault="00EB3822" w:rsidP="00437751">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EB3822" w:rsidRDefault="00EB3822" w:rsidP="00437751">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EB3822" w:rsidRDefault="00EB3822" w:rsidP="00437751">
      <w:pPr>
        <w:spacing w:line="360" w:lineRule="auto"/>
        <w:jc w:val="center"/>
        <w:rPr>
          <w:rFonts w:ascii="Palatino Linotype" w:hAnsi="Palatino Linotype"/>
          <w:b/>
          <w:sz w:val="32"/>
          <w:szCs w:val="32"/>
        </w:rPr>
      </w:pPr>
    </w:p>
    <w:p w:rsidR="00EB3822" w:rsidRDefault="00EB3822" w:rsidP="00437751">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Λ’ (30)</w:t>
      </w:r>
    </w:p>
    <w:p w:rsidR="00EB3822" w:rsidRDefault="00EB3822" w:rsidP="00437751">
      <w:pPr>
        <w:spacing w:line="360" w:lineRule="auto"/>
        <w:jc w:val="center"/>
        <w:rPr>
          <w:rFonts w:ascii="Palatino Linotype" w:hAnsi="Palatino Linotype"/>
          <w:b/>
          <w:sz w:val="28"/>
          <w:szCs w:val="28"/>
        </w:rPr>
      </w:pPr>
      <w:r>
        <w:rPr>
          <w:rFonts w:ascii="Palatino Linotype" w:hAnsi="Palatino Linotype"/>
          <w:b/>
          <w:sz w:val="28"/>
          <w:szCs w:val="28"/>
        </w:rPr>
        <w:t>Στίχ. 1-17. Διατάξεις που αφορούν τα τάματα.</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1 Ο Μωυσής μίλησε στους Ισραηλίτες και τους ανακοίνωσε όλα όσα τον διέταξε ο Θεός.</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2 Στη συνέχεια ο Μωυσής μίλησε στους άρχοντες των φυλών του ισραηλιτικού λαού και τους είπε: «Αυτά διέταξε ο Θεός σχετικά με τα τάματα:</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3 Εάν ένας άνδρας κάνει κάποιο τάμα στον Κύριο ή κάνει κάποιον δεσμευτικό όρκο ότι θα στερηθεί κάτι για τον Θεό (π.χ. αποχή από τροφές ή ξύρισμα των μαλλιών του), δεν μπορεί να παραβεί τον λόγο του. Πρέπει να πραγματοποιήσει όσα υποσχέθηκε προφορικά.</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 xml:space="preserve">4 Εάν μία γυναίκα είχε κάνει κάποιο τάμα στον Κύριο ή είχε δεσμευτεί ότι θα στερηθεί κάτι για τον Θεό, ενώ ήταν ακόμη νέα και βρισκόταν ανύπαντρη στο σπίτι του πατέρα της, και τις υποσχέσεις της αυτές και τα ταξίματά της με τα οποία είχε δεσμευτεί, τα άκουσε ο πατέρας της και δεν της έφερε </w:t>
      </w:r>
      <w:r>
        <w:rPr>
          <w:rFonts w:ascii="Palatino Linotype" w:hAnsi="Palatino Linotype"/>
          <w:sz w:val="28"/>
          <w:szCs w:val="28"/>
        </w:rPr>
        <w:lastRenderedPageBreak/>
        <w:t>κάποια αντίρρηση, τότε όλα τα ταξίματα της κόρης του είναι έγκυρα</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5 και όλες οι ιερές υποσχέσεις με τις οποίες δεσμεύθηκε για χάρη του Κυρίου, πρέπει να πραγματοποιηθούν από αυτή.</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6 Εάν όμως ο πατέρας την δεν εγκρίνει τα ταξίματα της κόρης του, την ημέρα που θα ακούσει όλα αυτά τα ταξίματά της και τις υποσχέσεις της, με τα οποία είχε δεσμευθεί ότι θα στερηθεί κάτι για τον Κύριο, τότε όλα αυτά είναι άκυρα. Και ο Κύριος θα τη συγχωρήσει, διότι ο πατέρας της δεν της επέτρεψε να εκπληρώσει τα ταξίματά της.</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7 Εάν η γυναίκα έχει παντρευτεί και τα ταξίματα και οι υποσχέσεις που έδωσε με το ίδιο το στόμα της, έγιναν πριν ακόμη παντρευτεί, και έτσι έχει δεσμεύσει μόνη της τον εαυτό της,</w:t>
      </w:r>
    </w:p>
    <w:p w:rsidR="00EB3822" w:rsidRDefault="00EB3822" w:rsidP="00EB3822">
      <w:pPr>
        <w:spacing w:line="360" w:lineRule="auto"/>
        <w:ind w:firstLine="720"/>
        <w:jc w:val="both"/>
        <w:rPr>
          <w:rFonts w:ascii="Palatino Linotype" w:hAnsi="Palatino Linotype"/>
          <w:sz w:val="28"/>
          <w:szCs w:val="28"/>
        </w:rPr>
      </w:pPr>
      <w:r>
        <w:rPr>
          <w:rFonts w:ascii="Palatino Linotype" w:hAnsi="Palatino Linotype"/>
          <w:sz w:val="28"/>
          <w:szCs w:val="28"/>
        </w:rPr>
        <w:t xml:space="preserve">8 και μετά τον γάμο της ακούσει ο σύζυγός της για τα ταξίματά της και δεν της φέρει αντίρρηση μόλις το πληροφορηθεί, τότε όλα τα ταξίματα και οι ιερές υποσχέσεις της και οι </w:t>
      </w:r>
      <w:r w:rsidR="00AE2A6C">
        <w:rPr>
          <w:rFonts w:ascii="Palatino Linotype" w:hAnsi="Palatino Linotype"/>
          <w:sz w:val="28"/>
          <w:szCs w:val="28"/>
        </w:rPr>
        <w:t>δεσμεύσεις που ανέλαβε για τον Κύριο, ισχύουν και πρέπει να πραγματοποιηθούν από αυτήν.</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Εάν όμως ο άνδρας της απορρίψει τα ταξίματα της συζύγου του την ημέρα που θα την πληροφορηθεί, τότε όλα τα ταξίματά της και οι υποσχέσεις, με τα οποία είχε δεσμευθεί να στερηθεί κάτι για τον Κύριο, θα είναι άκυρα. Διότι ο άνδρας της </w:t>
      </w:r>
      <w:r>
        <w:rPr>
          <w:rFonts w:ascii="Palatino Linotype" w:hAnsi="Palatino Linotype"/>
          <w:sz w:val="28"/>
          <w:szCs w:val="28"/>
        </w:rPr>
        <w:lastRenderedPageBreak/>
        <w:t>δεν τα δέχθηκε. Και ο Κύριος θα τη συγχωρήσει και θα τη θεωρεί απαλλαγμένη από τα ταξίματά της.</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10 Όμως το τάμα που έκανε κάποια χήρα ή κάποια διαζευγμένη και όσα έταξε δεσμεύοντας τον εαυτό της, θα είναι έγκυρα και πρέπει να πραγματοποιηθούν και να εκπληρωθούν απ’ αυτήν.</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11 Εάν έκανε τάμα και δέσμευσε τον εαυτό της με όρκο ότι θα στερηθεί κάτι για τον Κύριο, στο σπίτι του συζύγου της μετά τον γάμο,</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12 και ο σύζυγός της πριν από τον θάνατό του είχε ακούσει για τα ταξίματά της και σιωπηρά τα είχε αποδεχθεί χωρίς να προβάλει άρνηση, τότε όλα τα ταξίματά της και όλες οι ιερές υποσχέσεις, με τις οποίες δέσμευσε τον εαυτό της, θα είναι έγκυρα και πρέπει να πραγματοποιηθούν απ’ αυτήν.</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13 Αν όμως ο άνδρας της είχε ακούσει όλα τα ταξίματα και τις υποσχέσεις που είχαν βγει από τα χείλη της, με τα οποία είχε δεσμεύσει τον εαυτό της για χάρη του Κυρίου, και την ημέρα εκείνη τα είχε ακυρώσει, τότε όλα αυτά θα είναι άκυρα. Διότι ο σύζυγός της δεν έδωσε τη συγκατάθεσή του και τα απέρριψε. Γι’ αυτό και ο Κύριος θα τη συγχωρέσει και θα τη θεωρεί απαλλαγμένη από τα ταξίματά της.</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 xml:space="preserve">14 Κάθε σύζυγος μπορεί να καταστήσει έγκυρο και υποχρεωτικό ή να απορρίψει και να καταστήσει άκυρο κάθε </w:t>
      </w:r>
      <w:r>
        <w:rPr>
          <w:rFonts w:ascii="Palatino Linotype" w:hAnsi="Palatino Linotype"/>
          <w:sz w:val="28"/>
          <w:szCs w:val="28"/>
        </w:rPr>
        <w:lastRenderedPageBreak/>
        <w:t>τάμα που έδωσε η γυναίκα του και κάθε δεσμευτικό της όρκο αποχής από κάτι.</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15 Εάν ο σύζυγός της σιωπήσει τελείως και για αρκετές μέρες δεν πει τίποτε στη σύζυγό του για τα ταξίματά της, τότε καθιστά με τη σιωπή του έγκυρα όλα τα ταξίματά της και τις υποσχέσεις με τις οποίες δέσμευσε τον εαυτό της˙ διότι σιώπησε και δεν τα απέρριψε την ημέρα που άκουσε τα ταξίματά της.</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16 Εάν όμως ο σύζυγός της απορρίψει τα ταξίματά της μετά την ημέρα που τα άκουσε, τότε θα είναι ο ίδιος υπεύθυνος μπροστά στον Θεό για την πραγματοποίησή τους».</w:t>
      </w:r>
    </w:p>
    <w:p w:rsidR="00AE2A6C" w:rsidRDefault="00AE2A6C" w:rsidP="00EB3822">
      <w:pPr>
        <w:spacing w:line="360" w:lineRule="auto"/>
        <w:ind w:firstLine="720"/>
        <w:jc w:val="both"/>
        <w:rPr>
          <w:rFonts w:ascii="Palatino Linotype" w:hAnsi="Palatino Linotype"/>
          <w:sz w:val="28"/>
          <w:szCs w:val="28"/>
        </w:rPr>
      </w:pPr>
      <w:r>
        <w:rPr>
          <w:rFonts w:ascii="Palatino Linotype" w:hAnsi="Palatino Linotype"/>
          <w:sz w:val="28"/>
          <w:szCs w:val="28"/>
        </w:rPr>
        <w:t>17 Αυτοί είναι οι νόμοι που έδωσε ο Θεός στον Μωυσή και αφορούν τα ταξίματα, τους όρκους και τις ιερές υποσχέσεις παντρεμένης γυναίκας μπροστά στον άνδρα της, και κόρης μπροστά στον πατέρα της, όταν ακόμη αυτή  είναι νέα κι ανύπαντρη στο σπίτι του πατέρα της.</w:t>
      </w:r>
    </w:p>
    <w:p w:rsidR="00AE2A6C" w:rsidRPr="00EB3822" w:rsidRDefault="00AE2A6C" w:rsidP="00EB3822">
      <w:pPr>
        <w:spacing w:line="360" w:lineRule="auto"/>
        <w:ind w:firstLine="720"/>
        <w:jc w:val="both"/>
        <w:rPr>
          <w:rFonts w:ascii="Palatino Linotype" w:hAnsi="Palatino Linotype"/>
          <w:sz w:val="28"/>
          <w:szCs w:val="28"/>
        </w:rPr>
      </w:pPr>
    </w:p>
    <w:sectPr w:rsidR="00AE2A6C" w:rsidRPr="00EB3822" w:rsidSect="002B0153">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425" w:rsidRDefault="00C11425" w:rsidP="00437751">
      <w:pPr>
        <w:spacing w:after="0" w:line="240" w:lineRule="auto"/>
      </w:pPr>
      <w:r>
        <w:separator/>
      </w:r>
    </w:p>
  </w:endnote>
  <w:endnote w:type="continuationSeparator" w:id="0">
    <w:p w:rsidR="00C11425" w:rsidRDefault="00C11425" w:rsidP="004377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980"/>
      <w:docPartObj>
        <w:docPartGallery w:val="Page Numbers (Bottom of Page)"/>
        <w:docPartUnique/>
      </w:docPartObj>
    </w:sdtPr>
    <w:sdtContent>
      <w:p w:rsidR="00AE2A6C" w:rsidRDefault="00A81A7F">
        <w:pPr>
          <w:pStyle w:val="a4"/>
          <w:jc w:val="center"/>
        </w:pPr>
        <w:fldSimple w:instr=" PAGE   \* MERGEFORMAT ">
          <w:r w:rsidR="00241C07">
            <w:rPr>
              <w:noProof/>
            </w:rPr>
            <w:t>4</w:t>
          </w:r>
        </w:fldSimple>
      </w:p>
    </w:sdtContent>
  </w:sdt>
  <w:p w:rsidR="00AE2A6C" w:rsidRDefault="00AE2A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425" w:rsidRDefault="00C11425" w:rsidP="00437751">
      <w:pPr>
        <w:spacing w:after="0" w:line="240" w:lineRule="auto"/>
      </w:pPr>
      <w:r>
        <w:separator/>
      </w:r>
    </w:p>
  </w:footnote>
  <w:footnote w:type="continuationSeparator" w:id="0">
    <w:p w:rsidR="00C11425" w:rsidRDefault="00C11425" w:rsidP="0043775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437751"/>
    <w:rsid w:val="00241C07"/>
    <w:rsid w:val="002B0153"/>
    <w:rsid w:val="00437751"/>
    <w:rsid w:val="004D0394"/>
    <w:rsid w:val="00572359"/>
    <w:rsid w:val="00A81A7F"/>
    <w:rsid w:val="00AE2A6C"/>
    <w:rsid w:val="00C11425"/>
    <w:rsid w:val="00EB38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1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37751"/>
    <w:pPr>
      <w:tabs>
        <w:tab w:val="center" w:pos="4153"/>
        <w:tab w:val="right" w:pos="8306"/>
      </w:tabs>
      <w:spacing w:after="0" w:line="240" w:lineRule="auto"/>
    </w:pPr>
  </w:style>
  <w:style w:type="character" w:customStyle="1" w:styleId="Char">
    <w:name w:val="Κεφαλίδα Char"/>
    <w:basedOn w:val="a0"/>
    <w:link w:val="a3"/>
    <w:uiPriority w:val="99"/>
    <w:semiHidden/>
    <w:rsid w:val="00437751"/>
  </w:style>
  <w:style w:type="paragraph" w:styleId="a4">
    <w:name w:val="footer"/>
    <w:basedOn w:val="a"/>
    <w:link w:val="Char0"/>
    <w:uiPriority w:val="99"/>
    <w:unhideWhenUsed/>
    <w:rsid w:val="00437751"/>
    <w:pPr>
      <w:tabs>
        <w:tab w:val="center" w:pos="4153"/>
        <w:tab w:val="right" w:pos="8306"/>
      </w:tabs>
      <w:spacing w:after="0" w:line="240" w:lineRule="auto"/>
    </w:pPr>
  </w:style>
  <w:style w:type="character" w:customStyle="1" w:styleId="Char0">
    <w:name w:val="Υποσέλιδο Char"/>
    <w:basedOn w:val="a0"/>
    <w:link w:val="a4"/>
    <w:uiPriority w:val="99"/>
    <w:rsid w:val="0043775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631</Words>
  <Characters>3409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2024-02-24T11:13:00Z</dcterms:created>
  <dcterms:modified xsi:type="dcterms:W3CDTF">2024-02-24T19:46:00Z</dcterms:modified>
</cp:coreProperties>
</file>